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CD1" w:rsidRPr="00D87B97" w:rsidRDefault="00F5194E" w:rsidP="00D87B97">
      <w:pPr>
        <w:jc w:val="center"/>
        <w:rPr>
          <w:rFonts w:asciiTheme="majorHAnsi" w:hAnsiTheme="majorHAnsi"/>
          <w:b/>
          <w:sz w:val="36"/>
          <w:szCs w:val="36"/>
        </w:rPr>
      </w:pPr>
      <w:r w:rsidRPr="00D87B97">
        <w:rPr>
          <w:rFonts w:asciiTheme="majorHAnsi" w:hAnsiTheme="majorHAnsi"/>
          <w:b/>
          <w:sz w:val="36"/>
          <w:szCs w:val="36"/>
        </w:rPr>
        <w:t>Chapter 6 Test Review:  Journaling, Source Documents and Tax Accounts</w:t>
      </w:r>
    </w:p>
    <w:p w:rsidR="00F5194E" w:rsidRDefault="00F5194E" w:rsidP="00F5194E">
      <w:pPr>
        <w:jc w:val="center"/>
        <w:rPr>
          <w:rFonts w:asciiTheme="majorHAnsi" w:hAnsiTheme="majorHAnsi"/>
          <w:sz w:val="36"/>
          <w:szCs w:val="36"/>
        </w:rPr>
      </w:pPr>
    </w:p>
    <w:p w:rsidR="00F5194E" w:rsidRPr="00D87B97" w:rsidRDefault="00F5194E" w:rsidP="00F5194E">
      <w:pPr>
        <w:rPr>
          <w:rFonts w:asciiTheme="majorHAnsi" w:hAnsiTheme="majorHAnsi"/>
          <w:b/>
          <w:sz w:val="28"/>
          <w:szCs w:val="28"/>
        </w:rPr>
      </w:pPr>
      <w:r w:rsidRPr="00D87B97">
        <w:rPr>
          <w:rFonts w:asciiTheme="majorHAnsi" w:hAnsiTheme="majorHAnsi"/>
          <w:b/>
          <w:sz w:val="28"/>
          <w:szCs w:val="28"/>
        </w:rPr>
        <w:t>Format:  True and False (correct the false statements), Multiple Choice, Fill in the Blank, Problems</w:t>
      </w:r>
    </w:p>
    <w:p w:rsidR="00F5194E" w:rsidRPr="00D87B97" w:rsidRDefault="00F5194E" w:rsidP="00F5194E">
      <w:pPr>
        <w:rPr>
          <w:rFonts w:asciiTheme="majorHAnsi" w:hAnsiTheme="majorHAnsi"/>
          <w:sz w:val="28"/>
          <w:szCs w:val="28"/>
        </w:rPr>
      </w:pPr>
      <w:bookmarkStart w:id="0" w:name="_GoBack"/>
      <w:bookmarkEnd w:id="0"/>
    </w:p>
    <w:p w:rsidR="00F5194E" w:rsidRPr="00D87B97" w:rsidRDefault="00F5194E" w:rsidP="00F5194E">
      <w:pPr>
        <w:rPr>
          <w:rFonts w:asciiTheme="majorHAnsi" w:hAnsiTheme="majorHAnsi"/>
          <w:sz w:val="28"/>
          <w:szCs w:val="28"/>
          <w:u w:val="single"/>
        </w:rPr>
      </w:pPr>
      <w:r w:rsidRPr="00D87B97">
        <w:rPr>
          <w:rFonts w:asciiTheme="majorHAnsi" w:hAnsiTheme="majorHAnsi"/>
          <w:sz w:val="28"/>
          <w:szCs w:val="28"/>
          <w:u w:val="single"/>
        </w:rPr>
        <w:t>Knowledge</w:t>
      </w:r>
    </w:p>
    <w:p w:rsidR="00F5194E" w:rsidRPr="00D87B97" w:rsidRDefault="00F5194E" w:rsidP="00F5194E">
      <w:pPr>
        <w:pStyle w:val="ListParagraph"/>
        <w:numPr>
          <w:ilvl w:val="0"/>
          <w:numId w:val="2"/>
        </w:numPr>
        <w:rPr>
          <w:rFonts w:asciiTheme="majorHAnsi" w:hAnsiTheme="majorHAnsi"/>
          <w:sz w:val="28"/>
          <w:szCs w:val="28"/>
        </w:rPr>
      </w:pPr>
      <w:r w:rsidRPr="00D87B97">
        <w:rPr>
          <w:rFonts w:asciiTheme="majorHAnsi" w:hAnsiTheme="majorHAnsi"/>
          <w:sz w:val="28"/>
          <w:szCs w:val="28"/>
        </w:rPr>
        <w:t>Know the importance of source documents in accounting (what do they do?)</w:t>
      </w:r>
    </w:p>
    <w:p w:rsidR="00F5194E" w:rsidRPr="00D87B97" w:rsidRDefault="00F5194E" w:rsidP="00F5194E">
      <w:pPr>
        <w:pStyle w:val="ListParagraph"/>
        <w:numPr>
          <w:ilvl w:val="0"/>
          <w:numId w:val="2"/>
        </w:numPr>
        <w:rPr>
          <w:rFonts w:asciiTheme="majorHAnsi" w:hAnsiTheme="majorHAnsi"/>
          <w:sz w:val="28"/>
          <w:szCs w:val="28"/>
        </w:rPr>
      </w:pPr>
      <w:r w:rsidRPr="00D87B97">
        <w:rPr>
          <w:rFonts w:asciiTheme="majorHAnsi" w:hAnsiTheme="majorHAnsi"/>
          <w:sz w:val="28"/>
          <w:szCs w:val="28"/>
        </w:rPr>
        <w:t>Know what T-Accounts are and what they are referred to as</w:t>
      </w:r>
    </w:p>
    <w:p w:rsidR="00F5194E" w:rsidRPr="00D87B97" w:rsidRDefault="00F5194E" w:rsidP="00F5194E">
      <w:pPr>
        <w:pStyle w:val="ListParagraph"/>
        <w:numPr>
          <w:ilvl w:val="0"/>
          <w:numId w:val="2"/>
        </w:numPr>
        <w:rPr>
          <w:rFonts w:asciiTheme="majorHAnsi" w:hAnsiTheme="majorHAnsi"/>
          <w:sz w:val="28"/>
          <w:szCs w:val="28"/>
        </w:rPr>
      </w:pPr>
      <w:r w:rsidRPr="00D87B97">
        <w:rPr>
          <w:rFonts w:asciiTheme="majorHAnsi" w:hAnsiTheme="majorHAnsi"/>
          <w:sz w:val="28"/>
          <w:szCs w:val="28"/>
        </w:rPr>
        <w:t xml:space="preserve">Review </w:t>
      </w:r>
      <w:r w:rsidRPr="00D87B97">
        <w:rPr>
          <w:rFonts w:asciiTheme="majorHAnsi" w:hAnsiTheme="majorHAnsi"/>
          <w:b/>
          <w:sz w:val="28"/>
          <w:szCs w:val="28"/>
        </w:rPr>
        <w:t>types of source documents and when they are issued</w:t>
      </w:r>
    </w:p>
    <w:p w:rsidR="00F5194E" w:rsidRPr="00D87B97" w:rsidRDefault="00F5194E" w:rsidP="00F5194E">
      <w:pPr>
        <w:pStyle w:val="ListParagraph"/>
        <w:numPr>
          <w:ilvl w:val="0"/>
          <w:numId w:val="2"/>
        </w:numPr>
        <w:rPr>
          <w:rFonts w:asciiTheme="majorHAnsi" w:hAnsiTheme="majorHAnsi"/>
          <w:sz w:val="28"/>
          <w:szCs w:val="28"/>
        </w:rPr>
      </w:pPr>
      <w:r w:rsidRPr="00D87B97">
        <w:rPr>
          <w:rFonts w:asciiTheme="majorHAnsi" w:hAnsiTheme="majorHAnsi"/>
          <w:sz w:val="28"/>
          <w:szCs w:val="28"/>
        </w:rPr>
        <w:t>Accounts that are affected by compound journal entries</w:t>
      </w:r>
    </w:p>
    <w:p w:rsidR="00F5194E" w:rsidRPr="00D87B97" w:rsidRDefault="00F5194E" w:rsidP="00F5194E">
      <w:pPr>
        <w:pStyle w:val="ListParagraph"/>
        <w:numPr>
          <w:ilvl w:val="0"/>
          <w:numId w:val="2"/>
        </w:numPr>
        <w:rPr>
          <w:rFonts w:asciiTheme="majorHAnsi" w:hAnsiTheme="majorHAnsi"/>
          <w:sz w:val="28"/>
          <w:szCs w:val="28"/>
        </w:rPr>
      </w:pPr>
      <w:r w:rsidRPr="00D87B97">
        <w:rPr>
          <w:rFonts w:asciiTheme="majorHAnsi" w:hAnsiTheme="majorHAnsi"/>
          <w:sz w:val="28"/>
          <w:szCs w:val="28"/>
        </w:rPr>
        <w:t xml:space="preserve">Review the </w:t>
      </w:r>
      <w:r w:rsidRPr="00D87B97">
        <w:rPr>
          <w:rFonts w:asciiTheme="majorHAnsi" w:hAnsiTheme="majorHAnsi"/>
          <w:b/>
          <w:sz w:val="28"/>
          <w:szCs w:val="28"/>
        </w:rPr>
        <w:t xml:space="preserve">PST Payable Account </w:t>
      </w:r>
      <w:r w:rsidRPr="00D87B97">
        <w:rPr>
          <w:rFonts w:asciiTheme="majorHAnsi" w:hAnsiTheme="majorHAnsi"/>
          <w:sz w:val="28"/>
          <w:szCs w:val="28"/>
        </w:rPr>
        <w:t>properties</w:t>
      </w:r>
    </w:p>
    <w:p w:rsidR="00F5194E" w:rsidRPr="00D87B97" w:rsidRDefault="00F5194E" w:rsidP="00F5194E">
      <w:pPr>
        <w:pStyle w:val="ListParagraph"/>
        <w:numPr>
          <w:ilvl w:val="0"/>
          <w:numId w:val="2"/>
        </w:numPr>
        <w:rPr>
          <w:rFonts w:asciiTheme="majorHAnsi" w:hAnsiTheme="majorHAnsi"/>
          <w:sz w:val="28"/>
          <w:szCs w:val="28"/>
        </w:rPr>
      </w:pPr>
      <w:r w:rsidRPr="00D87B97">
        <w:rPr>
          <w:rFonts w:asciiTheme="majorHAnsi" w:hAnsiTheme="majorHAnsi"/>
          <w:sz w:val="28"/>
          <w:szCs w:val="28"/>
        </w:rPr>
        <w:t>Review the journal entry format for various types of transactions</w:t>
      </w:r>
    </w:p>
    <w:p w:rsidR="00F5194E" w:rsidRPr="00D87B97" w:rsidRDefault="00F5194E" w:rsidP="00F5194E">
      <w:pPr>
        <w:pStyle w:val="ListParagraph"/>
        <w:numPr>
          <w:ilvl w:val="0"/>
          <w:numId w:val="2"/>
        </w:numPr>
        <w:rPr>
          <w:rFonts w:asciiTheme="majorHAnsi" w:hAnsiTheme="majorHAnsi"/>
          <w:sz w:val="28"/>
          <w:szCs w:val="28"/>
        </w:rPr>
      </w:pPr>
      <w:r w:rsidRPr="00D87B97">
        <w:rPr>
          <w:rFonts w:asciiTheme="majorHAnsi" w:hAnsiTheme="majorHAnsi"/>
          <w:sz w:val="28"/>
          <w:szCs w:val="28"/>
        </w:rPr>
        <w:t>Review the Properties of the Journal (format, use, etc.)</w:t>
      </w:r>
    </w:p>
    <w:p w:rsidR="00F5194E" w:rsidRPr="00D87B97" w:rsidRDefault="00F5194E" w:rsidP="00F5194E">
      <w:pPr>
        <w:pStyle w:val="ListParagraph"/>
        <w:numPr>
          <w:ilvl w:val="0"/>
          <w:numId w:val="2"/>
        </w:numPr>
        <w:rPr>
          <w:rFonts w:asciiTheme="majorHAnsi" w:hAnsiTheme="majorHAnsi"/>
          <w:sz w:val="28"/>
          <w:szCs w:val="28"/>
        </w:rPr>
      </w:pPr>
      <w:r w:rsidRPr="00D87B97">
        <w:rPr>
          <w:rFonts w:asciiTheme="majorHAnsi" w:hAnsiTheme="majorHAnsi"/>
          <w:sz w:val="28"/>
          <w:szCs w:val="28"/>
        </w:rPr>
        <w:t>Know how to determine the journal entries for a transaction</w:t>
      </w:r>
    </w:p>
    <w:p w:rsidR="00F5194E" w:rsidRPr="00D87B97" w:rsidRDefault="00F5194E" w:rsidP="00F5194E">
      <w:pPr>
        <w:pStyle w:val="ListParagraph"/>
        <w:numPr>
          <w:ilvl w:val="0"/>
          <w:numId w:val="2"/>
        </w:numPr>
        <w:rPr>
          <w:rFonts w:asciiTheme="majorHAnsi" w:hAnsiTheme="majorHAnsi"/>
          <w:sz w:val="28"/>
          <w:szCs w:val="28"/>
        </w:rPr>
      </w:pPr>
      <w:r w:rsidRPr="00D87B97">
        <w:rPr>
          <w:rFonts w:asciiTheme="majorHAnsi" w:hAnsiTheme="majorHAnsi"/>
          <w:sz w:val="28"/>
          <w:szCs w:val="28"/>
        </w:rPr>
        <w:t>Be able to recall the properties of various source documents</w:t>
      </w:r>
    </w:p>
    <w:p w:rsidR="00F5194E" w:rsidRPr="00D87B97" w:rsidRDefault="00F5194E" w:rsidP="00F5194E">
      <w:pPr>
        <w:pStyle w:val="ListParagraph"/>
        <w:numPr>
          <w:ilvl w:val="0"/>
          <w:numId w:val="2"/>
        </w:numPr>
        <w:rPr>
          <w:rFonts w:asciiTheme="majorHAnsi" w:hAnsiTheme="majorHAnsi"/>
          <w:sz w:val="28"/>
          <w:szCs w:val="28"/>
        </w:rPr>
      </w:pPr>
      <w:r w:rsidRPr="00D87B97">
        <w:rPr>
          <w:rFonts w:asciiTheme="majorHAnsi" w:hAnsiTheme="majorHAnsi"/>
          <w:sz w:val="28"/>
          <w:szCs w:val="28"/>
        </w:rPr>
        <w:t>Review PST accounts and journaling</w:t>
      </w:r>
    </w:p>
    <w:p w:rsidR="00F5194E" w:rsidRPr="00D87B97" w:rsidRDefault="00F5194E" w:rsidP="00F5194E">
      <w:pPr>
        <w:pStyle w:val="ListParagraph"/>
        <w:ind w:left="771"/>
        <w:rPr>
          <w:rFonts w:asciiTheme="majorHAnsi" w:hAnsiTheme="majorHAnsi"/>
          <w:sz w:val="28"/>
          <w:szCs w:val="28"/>
        </w:rPr>
      </w:pPr>
    </w:p>
    <w:p w:rsidR="00F5194E" w:rsidRPr="00D87B97" w:rsidRDefault="00F5194E" w:rsidP="00F5194E">
      <w:pPr>
        <w:pStyle w:val="ListParagraph"/>
        <w:ind w:left="0"/>
        <w:rPr>
          <w:rFonts w:asciiTheme="majorHAnsi" w:hAnsiTheme="majorHAnsi"/>
          <w:sz w:val="28"/>
          <w:szCs w:val="28"/>
        </w:rPr>
      </w:pPr>
      <w:r w:rsidRPr="00D87B97">
        <w:rPr>
          <w:rFonts w:asciiTheme="majorHAnsi" w:hAnsiTheme="majorHAnsi"/>
          <w:sz w:val="28"/>
          <w:szCs w:val="28"/>
          <w:u w:val="single"/>
        </w:rPr>
        <w:t>Thinking and Inquiry</w:t>
      </w:r>
    </w:p>
    <w:p w:rsidR="00F5194E" w:rsidRPr="00D87B97" w:rsidRDefault="00604449" w:rsidP="00F5194E">
      <w:pPr>
        <w:pStyle w:val="ListParagraph"/>
        <w:numPr>
          <w:ilvl w:val="0"/>
          <w:numId w:val="3"/>
        </w:numPr>
        <w:rPr>
          <w:rFonts w:asciiTheme="majorHAnsi" w:hAnsiTheme="majorHAnsi"/>
          <w:sz w:val="28"/>
          <w:szCs w:val="28"/>
        </w:rPr>
      </w:pPr>
      <w:r w:rsidRPr="00D87B97">
        <w:rPr>
          <w:rFonts w:asciiTheme="majorHAnsi" w:hAnsiTheme="majorHAnsi"/>
          <w:sz w:val="28"/>
          <w:szCs w:val="28"/>
        </w:rPr>
        <w:t>Be able to complete a GST or HST Remittance table (determine how much tax is recovered (refunded), how much tax is given to the bank by cheque, and who is paying this amount for each period)</w:t>
      </w:r>
    </w:p>
    <w:p w:rsidR="00604449" w:rsidRPr="00D87B97" w:rsidRDefault="00604449" w:rsidP="00F5194E">
      <w:pPr>
        <w:pStyle w:val="ListParagraph"/>
        <w:numPr>
          <w:ilvl w:val="0"/>
          <w:numId w:val="3"/>
        </w:numPr>
        <w:rPr>
          <w:rFonts w:asciiTheme="majorHAnsi" w:hAnsiTheme="majorHAnsi"/>
          <w:sz w:val="28"/>
          <w:szCs w:val="28"/>
        </w:rPr>
      </w:pPr>
      <w:r w:rsidRPr="00D87B97">
        <w:rPr>
          <w:rFonts w:asciiTheme="majorHAnsi" w:hAnsiTheme="majorHAnsi"/>
          <w:sz w:val="28"/>
          <w:szCs w:val="28"/>
        </w:rPr>
        <w:t>Determine which accounts are debited/credited given a particular transaction</w:t>
      </w:r>
    </w:p>
    <w:p w:rsidR="00604449" w:rsidRPr="00D87B97" w:rsidRDefault="00604449" w:rsidP="00604449">
      <w:pPr>
        <w:ind w:left="360"/>
        <w:rPr>
          <w:rFonts w:asciiTheme="majorHAnsi" w:hAnsiTheme="majorHAnsi"/>
          <w:sz w:val="28"/>
          <w:szCs w:val="28"/>
        </w:rPr>
      </w:pPr>
    </w:p>
    <w:p w:rsidR="00604449" w:rsidRPr="00D87B97" w:rsidRDefault="00604449" w:rsidP="00604449">
      <w:pPr>
        <w:rPr>
          <w:rFonts w:asciiTheme="majorHAnsi" w:hAnsiTheme="majorHAnsi"/>
          <w:sz w:val="28"/>
          <w:szCs w:val="28"/>
          <w:u w:val="single"/>
        </w:rPr>
      </w:pPr>
      <w:r w:rsidRPr="00D87B97">
        <w:rPr>
          <w:rFonts w:asciiTheme="majorHAnsi" w:hAnsiTheme="majorHAnsi"/>
          <w:sz w:val="28"/>
          <w:szCs w:val="28"/>
          <w:u w:val="single"/>
        </w:rPr>
        <w:t>Communication</w:t>
      </w:r>
    </w:p>
    <w:p w:rsidR="00604449" w:rsidRPr="00D87B97" w:rsidRDefault="00604449" w:rsidP="00604449">
      <w:pPr>
        <w:pStyle w:val="ListParagraph"/>
        <w:numPr>
          <w:ilvl w:val="0"/>
          <w:numId w:val="3"/>
        </w:numPr>
        <w:rPr>
          <w:rFonts w:asciiTheme="majorHAnsi" w:hAnsiTheme="majorHAnsi"/>
          <w:sz w:val="28"/>
          <w:szCs w:val="28"/>
        </w:rPr>
      </w:pPr>
      <w:r w:rsidRPr="00D87B97">
        <w:rPr>
          <w:rFonts w:asciiTheme="majorHAnsi" w:hAnsiTheme="majorHAnsi"/>
          <w:sz w:val="28"/>
          <w:szCs w:val="28"/>
        </w:rPr>
        <w:t>Be able to explain which tax accounts would be debited/credited given a variety of transaction scenarios</w:t>
      </w:r>
    </w:p>
    <w:p w:rsidR="00604449" w:rsidRPr="00D87B97" w:rsidRDefault="00604449" w:rsidP="00604449">
      <w:pPr>
        <w:rPr>
          <w:rFonts w:asciiTheme="majorHAnsi" w:hAnsiTheme="majorHAnsi"/>
          <w:sz w:val="28"/>
          <w:szCs w:val="28"/>
        </w:rPr>
      </w:pPr>
    </w:p>
    <w:p w:rsidR="00604449" w:rsidRPr="00D87B97" w:rsidRDefault="00604449" w:rsidP="00604449">
      <w:pPr>
        <w:rPr>
          <w:rFonts w:asciiTheme="majorHAnsi" w:hAnsiTheme="majorHAnsi"/>
          <w:sz w:val="28"/>
          <w:szCs w:val="28"/>
        </w:rPr>
      </w:pPr>
    </w:p>
    <w:p w:rsidR="00604449" w:rsidRPr="00D87B97" w:rsidRDefault="00604449" w:rsidP="00D87B97">
      <w:pPr>
        <w:jc w:val="center"/>
        <w:rPr>
          <w:rFonts w:asciiTheme="majorHAnsi" w:hAnsiTheme="majorHAnsi"/>
          <w:b/>
          <w:sz w:val="28"/>
          <w:szCs w:val="28"/>
        </w:rPr>
      </w:pPr>
      <w:r w:rsidRPr="00D87B97">
        <w:rPr>
          <w:rFonts w:asciiTheme="majorHAnsi" w:hAnsiTheme="majorHAnsi"/>
          <w:b/>
          <w:bCs/>
          <w:sz w:val="28"/>
          <w:szCs w:val="28"/>
        </w:rPr>
        <w:t>There will be no surprises on this test.  If you have completed the homework and completed this review, you will be prepared for this test.  The test will be completed on</w:t>
      </w:r>
      <w:r w:rsidR="00D87B97">
        <w:rPr>
          <w:rFonts w:asciiTheme="majorHAnsi" w:hAnsiTheme="majorHAnsi"/>
          <w:b/>
          <w:bCs/>
          <w:sz w:val="28"/>
          <w:szCs w:val="28"/>
        </w:rPr>
        <w:t xml:space="preserve"> ___________________________________</w:t>
      </w:r>
    </w:p>
    <w:sectPr w:rsidR="00604449" w:rsidRPr="00D87B97" w:rsidSect="00F34CD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4BF7"/>
    <w:multiLevelType w:val="hybridMultilevel"/>
    <w:tmpl w:val="FA481F98"/>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
    <w:nsid w:val="250321D7"/>
    <w:multiLevelType w:val="hybridMultilevel"/>
    <w:tmpl w:val="F620D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02707D"/>
    <w:multiLevelType w:val="hybridMultilevel"/>
    <w:tmpl w:val="6C542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E67427"/>
    <w:multiLevelType w:val="hybridMultilevel"/>
    <w:tmpl w:val="BCD00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94E"/>
    <w:rsid w:val="00604449"/>
    <w:rsid w:val="00D87B97"/>
    <w:rsid w:val="00F34CD1"/>
    <w:rsid w:val="00F5194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BC41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194E"/>
    <w:pPr>
      <w:ind w:left="720"/>
      <w:contextualSpacing/>
    </w:pPr>
  </w:style>
  <w:style w:type="character" w:styleId="Strong">
    <w:name w:val="Strong"/>
    <w:basedOn w:val="DefaultParagraphFont"/>
    <w:uiPriority w:val="22"/>
    <w:qFormat/>
    <w:rsid w:val="00D87B97"/>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194E"/>
    <w:pPr>
      <w:ind w:left="720"/>
      <w:contextualSpacing/>
    </w:pPr>
  </w:style>
  <w:style w:type="character" w:styleId="Strong">
    <w:name w:val="Strong"/>
    <w:basedOn w:val="DefaultParagraphFont"/>
    <w:uiPriority w:val="22"/>
    <w:qFormat/>
    <w:rsid w:val="00D87B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204</Words>
  <Characters>1163</Characters>
  <Application>Microsoft Macintosh Word</Application>
  <DocSecurity>0</DocSecurity>
  <Lines>9</Lines>
  <Paragraphs>2</Paragraphs>
  <ScaleCrop>false</ScaleCrop>
  <Company>Toronto Prep School</Company>
  <LinksUpToDate>false</LinksUpToDate>
  <CharactersWithSpaces>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Stott</dc:creator>
  <cp:keywords/>
  <dc:description/>
  <cp:lastModifiedBy>Cameron Stott</cp:lastModifiedBy>
  <cp:revision>1</cp:revision>
  <dcterms:created xsi:type="dcterms:W3CDTF">2016-04-01T02:38:00Z</dcterms:created>
  <dcterms:modified xsi:type="dcterms:W3CDTF">2016-04-01T03:02:00Z</dcterms:modified>
</cp:coreProperties>
</file>